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center" w:leader="none" w:pos="4664"/>
          <w:tab w:val="left" w:leader="none" w:pos="5180"/>
        </w:tabs>
        <w:ind w:leftChars="0" w:firstLine="0" w:firstLineChars="0"/>
        <w:rPr>
          <w:rFonts w:hint="default"/>
        </w:rPr>
      </w:pPr>
      <w:bookmarkStart w:id="0" w:name="JUMP_SEQ_68"/>
      <w:bookmarkEnd w:id="0"/>
      <w:r>
        <w:rPr>
          <w:rFonts w:hint="eastAsia"/>
        </w:rPr>
        <w:t>第８号様式（第１０条）</w:t>
      </w:r>
      <w:r>
        <w:rPr>
          <w:rFonts w:hint="default"/>
        </w:rPr>
        <w:tab/>
      </w:r>
      <w:r>
        <w:rPr>
          <w:rFonts w:hint="default"/>
        </w:rPr>
        <w:tab/>
      </w:r>
    </w:p>
    <w:p>
      <w:pPr>
        <w:pStyle w:val="0"/>
        <w:tabs>
          <w:tab w:val="center" w:leader="none" w:pos="4664"/>
          <w:tab w:val="left" w:leader="none" w:pos="5180"/>
        </w:tabs>
        <w:ind w:firstLine="259" w:firstLineChars="100"/>
        <w:rPr>
          <w:rFonts w:hint="default"/>
        </w:rPr>
      </w:pPr>
    </w:p>
    <w:p>
      <w:pPr>
        <w:pStyle w:val="0"/>
        <w:jc w:val="center"/>
        <w:rPr>
          <w:rFonts w:hint="default"/>
          <w:snapToGrid w:val="0"/>
        </w:rPr>
      </w:pPr>
      <w:r>
        <w:rPr>
          <w:rFonts w:hint="eastAsia"/>
          <w:snapToGrid w:val="0"/>
        </w:rPr>
        <w:t>事　業　廃　止　・　休　止　届</w:t>
      </w:r>
    </w:p>
    <w:p>
      <w:pPr>
        <w:pStyle w:val="0"/>
        <w:rPr>
          <w:rFonts w:hint="default"/>
          <w:snapToGrid w:val="0"/>
        </w:rPr>
      </w:pPr>
    </w:p>
    <w:p>
      <w:pPr>
        <w:pStyle w:val="0"/>
        <w:ind w:right="260"/>
        <w:jc w:val="right"/>
        <w:rPr>
          <w:rFonts w:hint="default"/>
          <w:snapToGrid w:val="0"/>
        </w:rPr>
      </w:pPr>
      <w:r>
        <w:rPr>
          <w:rFonts w:hint="eastAsia"/>
          <w:snapToGrid w:val="0"/>
        </w:rPr>
        <w:t>年　　月　　日　</w:t>
      </w:r>
    </w:p>
    <w:p>
      <w:pPr>
        <w:pStyle w:val="0"/>
        <w:rPr>
          <w:rFonts w:hint="default"/>
          <w:snapToGrid w:val="0"/>
        </w:rPr>
      </w:pPr>
    </w:p>
    <w:p>
      <w:pPr>
        <w:pStyle w:val="0"/>
        <w:ind w:firstLine="259" w:firstLineChars="100"/>
        <w:rPr>
          <w:rFonts w:hint="default"/>
          <w:snapToGrid w:val="0"/>
        </w:rPr>
      </w:pPr>
      <w:r>
        <w:rPr>
          <w:rFonts w:hint="eastAsia"/>
          <w:snapToGrid w:val="0"/>
        </w:rPr>
        <w:t>　大網白里市長　様</w:t>
      </w:r>
    </w:p>
    <w:p>
      <w:pPr>
        <w:pStyle w:val="0"/>
        <w:ind w:firstLine="518" w:firstLineChars="200"/>
        <w:jc w:val="right"/>
        <w:rPr>
          <w:rFonts w:hint="default"/>
          <w:color w:val="FFFFFF"/>
        </w:rPr>
      </w:pPr>
      <w:r>
        <w:rPr>
          <w:rFonts w:hint="eastAsia"/>
        </w:rPr>
        <w:t>住　所　　</w:t>
      </w:r>
      <w:r>
        <w:rPr>
          <w:rFonts w:hint="default"/>
        </w:rPr>
        <w:t>　</w:t>
      </w:r>
      <w:r>
        <w:rPr>
          <w:rFonts w:hint="eastAsia"/>
        </w:rPr>
        <w:t>　　　　　　　　　</w:t>
      </w:r>
      <w:r>
        <w:rPr>
          <w:rFonts w:hint="eastAsia"/>
          <w:color w:val="FFFFFF"/>
        </w:rPr>
        <w:t>○</w:t>
      </w:r>
    </w:p>
    <w:p>
      <w:pPr>
        <w:pStyle w:val="0"/>
        <w:ind w:left="4665" w:leftChars="1800" w:firstLine="154" w:firstLineChars="100"/>
        <w:jc w:val="left"/>
        <w:rPr>
          <w:rFonts w:hint="default"/>
          <w:color w:val="FFFFFF"/>
        </w:rPr>
      </w:pPr>
      <w:r>
        <w:rPr>
          <w:rFonts w:hint="eastAsia"/>
          <w:spacing w:val="1"/>
          <w:w w:val="71"/>
          <w:kern w:val="0"/>
          <w:sz w:val="22"/>
          <w:fitText w:val="3135" w:id="1"/>
        </w:rPr>
        <w:t>（法人にあっては、主たる事業所の所在地）</w:t>
      </w:r>
    </w:p>
    <w:p>
      <w:pPr>
        <w:pStyle w:val="0"/>
        <w:ind w:right="259" w:firstLine="518" w:firstLineChars="200"/>
        <w:jc w:val="right"/>
        <w:rPr>
          <w:rFonts w:hint="default"/>
          <w:color w:val="FFFFFF"/>
        </w:rPr>
      </w:pPr>
      <w:r>
        <w:rPr>
          <w:rFonts w:hint="eastAsia"/>
        </w:rPr>
        <w:t>氏　名　　　</w:t>
      </w:r>
      <w:r>
        <w:rPr>
          <w:rFonts w:hint="default"/>
        </w:rPr>
        <w:t>　</w:t>
      </w:r>
      <w:r>
        <w:rPr>
          <w:rFonts w:hint="eastAsia"/>
        </w:rPr>
        <w:t>　　　　　　印</w:t>
      </w:r>
      <w:r>
        <w:rPr>
          <w:rFonts w:hint="eastAsia"/>
          <w:color w:val="FFFFFF"/>
        </w:rPr>
        <w:t>○</w:t>
      </w:r>
    </w:p>
    <w:p>
      <w:pPr>
        <w:pStyle w:val="0"/>
        <w:spacing w:line="360" w:lineRule="exact"/>
        <w:ind w:left="4665" w:leftChars="1800" w:firstLine="149" w:firstLineChars="100"/>
        <w:jc w:val="left"/>
        <w:rPr>
          <w:rFonts w:hint="default"/>
          <w:sz w:val="22"/>
        </w:rPr>
      </w:pPr>
      <w:r>
        <w:rPr>
          <w:rFonts w:hint="eastAsia"/>
          <w:spacing w:val="8"/>
          <w:w w:val="68"/>
          <w:kern w:val="0"/>
          <w:sz w:val="22"/>
          <w:fitText w:val="3135" w:id="2"/>
        </w:rPr>
        <w:t>（法人にあっては、名称及び代表者氏名</w:t>
      </w:r>
      <w:r>
        <w:rPr>
          <w:rFonts w:hint="eastAsia"/>
          <w:spacing w:val="2"/>
          <w:w w:val="68"/>
          <w:kern w:val="0"/>
          <w:sz w:val="22"/>
          <w:fitText w:val="3135" w:id="2"/>
        </w:rPr>
        <w:t>）</w:t>
      </w:r>
    </w:p>
    <w:p>
      <w:pPr>
        <w:pStyle w:val="0"/>
        <w:ind w:right="1295" w:firstLine="518" w:firstLineChars="200"/>
        <w:jc w:val="right"/>
        <w:rPr>
          <w:rFonts w:hint="default"/>
          <w:color w:val="FFFFFF"/>
        </w:rPr>
      </w:pPr>
      <w:r>
        <w:rPr>
          <w:rFonts w:hint="eastAsia"/>
          <w:kern w:val="0"/>
        </w:rPr>
        <w:t>電話番号</w:t>
      </w:r>
      <w:r>
        <w:rPr>
          <w:rFonts w:hint="eastAsia"/>
        </w:rPr>
        <w:t>　　　　　　</w:t>
      </w:r>
      <w:r>
        <w:rPr>
          <w:rFonts w:hint="eastAsia"/>
          <w:color w:val="FFFFFF"/>
        </w:rPr>
        <w:t>○</w:t>
      </w:r>
    </w:p>
    <w:p>
      <w:pPr>
        <w:pStyle w:val="0"/>
        <w:ind w:right="259" w:firstLine="518" w:firstLineChars="200"/>
        <w:jc w:val="right"/>
        <w:rPr>
          <w:rFonts w:hint="default"/>
        </w:rPr>
      </w:pPr>
    </w:p>
    <w:p>
      <w:pPr>
        <w:pStyle w:val="0"/>
        <w:ind w:left="259" w:leftChars="100"/>
        <w:jc w:val="left"/>
        <w:rPr>
          <w:rFonts w:hint="default"/>
          <w:snapToGrid w:val="0"/>
        </w:rPr>
      </w:pPr>
      <w:r>
        <w:rPr>
          <w:rFonts w:hint="eastAsia"/>
          <w:snapToGrid w:val="0"/>
        </w:rPr>
        <w:t>　</w:t>
      </w:r>
      <w:r>
        <w:rPr>
          <w:rFonts w:hint="eastAsia"/>
          <w:snapToGrid w:val="0"/>
          <w:kern w:val="0"/>
        </w:rPr>
        <w:t>奨励措置適用事業所の指定を</w:t>
      </w:r>
      <w:r>
        <w:rPr>
          <w:rFonts w:hint="default"/>
          <w:snapToGrid w:val="0"/>
          <w:kern w:val="0"/>
        </w:rPr>
        <w:t>受けた事業所</w:t>
      </w:r>
      <w:r>
        <w:rPr>
          <w:rFonts w:hint="eastAsia"/>
          <w:snapToGrid w:val="0"/>
          <w:kern w:val="0"/>
        </w:rPr>
        <w:t>の事業の（</w:t>
      </w:r>
      <w:r>
        <w:rPr>
          <w:rFonts w:hint="default"/>
          <w:snapToGrid w:val="0"/>
          <w:kern w:val="0"/>
        </w:rPr>
        <w:t>全部・一部）</w:t>
      </w:r>
      <w:r>
        <w:rPr>
          <w:rFonts w:hint="eastAsia"/>
          <w:snapToGrid w:val="0"/>
          <w:kern w:val="0"/>
        </w:rPr>
        <w:t>を</w:t>
      </w:r>
    </w:p>
    <w:p>
      <w:pPr>
        <w:pStyle w:val="0"/>
        <w:ind w:firstLine="259" w:firstLineChars="100"/>
        <w:jc w:val="left"/>
        <w:rPr>
          <w:rFonts w:hint="default"/>
          <w:snapToGrid w:val="0"/>
        </w:rPr>
      </w:pPr>
      <w:r>
        <w:rPr>
          <w:rFonts w:hint="eastAsia"/>
          <w:snapToGrid w:val="0"/>
        </w:rPr>
        <w:t>（廃止・休止）したので、</w:t>
      </w:r>
      <w:r>
        <w:rPr>
          <w:rFonts w:hint="eastAsia" w:ascii="ＭＳ 明朝" w:hAnsi="ＭＳ 明朝"/>
          <w:snapToGrid w:val="0"/>
        </w:rPr>
        <w:t>大網白里市</w:t>
      </w:r>
      <w:r>
        <w:rPr>
          <w:rFonts w:hint="eastAsia"/>
          <w:snapToGrid w:val="0"/>
        </w:rPr>
        <w:t>企業等誘致条例施行規則第１０条</w:t>
      </w:r>
    </w:p>
    <w:p>
      <w:pPr>
        <w:pStyle w:val="0"/>
        <w:ind w:firstLine="259" w:firstLineChars="100"/>
        <w:jc w:val="left"/>
        <w:rPr>
          <w:rFonts w:hint="default"/>
          <w:snapToGrid w:val="0"/>
        </w:rPr>
      </w:pPr>
      <w:r>
        <w:rPr>
          <w:rFonts w:hint="eastAsia"/>
          <w:snapToGrid w:val="0"/>
        </w:rPr>
        <w:t>の規定により、下記のとおり届け出ます。</w:t>
      </w:r>
    </w:p>
    <w:p>
      <w:pPr>
        <w:pStyle w:val="0"/>
        <w:rPr>
          <w:rFonts w:hint="default"/>
          <w:snapToGrid w:val="0"/>
        </w:rPr>
      </w:pPr>
    </w:p>
    <w:p>
      <w:pPr>
        <w:pStyle w:val="0"/>
        <w:jc w:val="center"/>
        <w:rPr>
          <w:rFonts w:hint="default"/>
          <w:snapToGrid w:val="0"/>
        </w:rPr>
      </w:pPr>
      <w:r>
        <w:rPr>
          <w:rFonts w:hint="eastAsia"/>
          <w:snapToGrid w:val="0"/>
        </w:rPr>
        <w:t>記</w:t>
      </w:r>
    </w:p>
    <w:p>
      <w:pPr>
        <w:pStyle w:val="0"/>
        <w:rPr>
          <w:rFonts w:hint="default"/>
          <w:snapToGrid w:val="0"/>
        </w:rPr>
      </w:pPr>
    </w:p>
    <w:p>
      <w:pPr>
        <w:pStyle w:val="0"/>
        <w:ind w:firstLine="259" w:firstLineChars="100"/>
        <w:rPr>
          <w:rFonts w:hint="default"/>
          <w:snapToGrid w:val="0"/>
        </w:rPr>
      </w:pPr>
      <w:r>
        <w:rPr>
          <w:rFonts w:hint="eastAsia"/>
          <w:snapToGrid w:val="0"/>
        </w:rPr>
        <w:t>　１　事業所の名称</w:t>
      </w:r>
    </w:p>
    <w:p>
      <w:pPr>
        <w:pStyle w:val="0"/>
        <w:ind w:firstLine="259" w:firstLineChars="100"/>
        <w:rPr>
          <w:rFonts w:hint="default"/>
          <w:snapToGrid w:val="0"/>
        </w:rPr>
      </w:pPr>
      <w:r>
        <w:rPr>
          <w:rFonts w:hint="eastAsia"/>
          <w:snapToGrid w:val="0"/>
        </w:rPr>
        <w:t>　２　所在地</w:t>
      </w:r>
    </w:p>
    <w:p>
      <w:pPr>
        <w:pStyle w:val="0"/>
        <w:ind w:firstLine="259" w:firstLineChars="100"/>
        <w:rPr>
          <w:rFonts w:hint="default"/>
          <w:snapToGrid w:val="0"/>
        </w:rPr>
      </w:pPr>
      <w:r>
        <w:rPr>
          <w:rFonts w:hint="eastAsia"/>
          <w:snapToGrid w:val="0"/>
        </w:rPr>
        <w:t>　３　廃止又は休止年月日</w:t>
      </w:r>
    </w:p>
    <w:p>
      <w:pPr>
        <w:pStyle w:val="0"/>
        <w:ind w:firstLine="259" w:firstLineChars="100"/>
        <w:rPr>
          <w:rFonts w:hint="default"/>
          <w:snapToGrid w:val="0"/>
        </w:rPr>
      </w:pPr>
      <w:r>
        <w:rPr>
          <w:rFonts w:hint="eastAsia"/>
          <w:snapToGrid w:val="0"/>
        </w:rPr>
        <w:t>　４　廃止又は休止の理由</w:t>
      </w:r>
    </w:p>
    <w:p>
      <w:pPr>
        <w:pStyle w:val="0"/>
        <w:ind w:firstLine="259" w:firstLineChars="100"/>
        <w:rPr>
          <w:rFonts w:hint="default"/>
          <w:snapToGrid w:val="0"/>
        </w:rPr>
      </w:pPr>
      <w:r>
        <w:rPr>
          <w:rFonts w:hint="eastAsia"/>
          <w:snapToGrid w:val="0"/>
        </w:rPr>
        <w:t>　５　奨励金受領額　　　　　　　　　　　　　　円</w:t>
      </w:r>
    </w:p>
    <w:p>
      <w:pPr>
        <w:pStyle w:val="0"/>
        <w:rPr>
          <w:rFonts w:hint="default"/>
          <w:snapToGrid w:val="0"/>
        </w:rPr>
      </w:pPr>
    </w:p>
    <w:p>
      <w:pPr>
        <w:pStyle w:val="0"/>
        <w:ind w:firstLine="259" w:firstLineChars="100"/>
        <w:rPr>
          <w:rFonts w:hint="default"/>
          <w:snapToGrid w:val="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1747520</wp:posOffset>
                </wp:positionH>
                <wp:positionV relativeFrom="paragraph">
                  <wp:posOffset>104140</wp:posOffset>
                </wp:positionV>
                <wp:extent cx="2505075" cy="666750"/>
                <wp:effectExtent l="635" t="635" r="24130" b="8890"/>
                <wp:wrapNone/>
                <wp:docPr id="1026" name="大かっこ 2"/>
                <a:graphic xmlns:a="http://schemas.openxmlformats.org/drawingml/2006/main">
                  <a:graphicData uri="http://schemas.microsoft.com/office/word/2010/wordprocessingShape">
                    <wps:wsp>
                      <wps:cNvPr id="1026" name="大かっこ 2"/>
                      <wps:cNvSpPr>
                        <a:spLocks noChangeArrowheads="1"/>
                      </wps:cNvSpPr>
                      <wps:spPr>
                        <a:xfrm>
                          <a:off x="0" y="0"/>
                          <a:ext cx="2505075" cy="666750"/>
                        </a:xfrm>
                        <a:prstGeom prst="bracketPair">
                          <a:avLst>
                            <a:gd name="adj" fmla="val 6380"/>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8.19pt;mso-position-vertical-relative:text;mso-position-horizontal-relative:text;position:absolute;height:52.5pt;mso-wrap-distance-top:0pt;width:197.25pt;mso-wrap-distance-left:9pt;margin-left:137.6pt;z-index:2;" o:spid="_x0000_s1026" o:allowincell="t" o:allowoverlap="t" filled="f" stroked="t" strokecolor="#000000" strokeweight="0.5pt" o:spt="185" type="#_x0000_t185" adj="1378">
                <v:fill/>
                <v:stroke filltype="solid"/>
                <v:textbox style="layout-flow:horizontal;"/>
                <v:imagedata o:title=""/>
                <w10:wrap type="none" anchorx="text" anchory="text"/>
              </v:shape>
            </w:pict>
          </mc:Fallback>
        </mc:AlternateContent>
      </w:r>
      <w:r>
        <w:rPr>
          <w:rFonts w:hint="eastAsia"/>
          <w:snapToGrid w:val="0"/>
        </w:rPr>
        <w:t>　　　　　　　　　　　　　　年度分　　　　　　円</w:t>
      </w:r>
    </w:p>
    <w:p>
      <w:pPr>
        <w:pStyle w:val="0"/>
        <w:ind w:firstLine="259" w:firstLineChars="100"/>
        <w:rPr>
          <w:rFonts w:hint="default"/>
          <w:snapToGrid w:val="0"/>
        </w:rPr>
      </w:pPr>
      <w:r>
        <w:rPr>
          <w:rFonts w:hint="eastAsia"/>
          <w:snapToGrid w:val="0"/>
        </w:rPr>
        <w:t>　　　　　　　　　　　　　　年度分　　　　　　円</w:t>
      </w:r>
    </w:p>
    <w:p>
      <w:pPr>
        <w:pStyle w:val="0"/>
        <w:ind w:firstLine="259" w:firstLineChars="100"/>
        <w:rPr>
          <w:rFonts w:hint="default"/>
          <w:snapToGrid w:val="0"/>
        </w:rPr>
      </w:pPr>
      <w:r>
        <w:rPr>
          <w:rFonts w:hint="eastAsia"/>
          <w:snapToGrid w:val="0"/>
        </w:rPr>
        <w:t>　　　　　　　　　　　　　　年度分　　　　　　円</w:t>
      </w:r>
    </w:p>
    <w:p>
      <w:pPr>
        <w:pStyle w:val="0"/>
        <w:jc w:val="left"/>
        <w:rPr>
          <w:rFonts w:hint="default"/>
        </w:rPr>
      </w:pPr>
      <w:r>
        <w:rPr>
          <w:rFonts w:hint="eastAsia"/>
        </w:rPr>
        <w:t>　　　</w:t>
      </w:r>
    </w:p>
    <w:p>
      <w:pPr>
        <w:pStyle w:val="0"/>
        <w:rPr>
          <w:rFonts w:hint="default"/>
        </w:rPr>
      </w:pPr>
      <w:bookmarkStart w:id="1" w:name="_GoBack"/>
      <w:bookmarkEnd w:id="1"/>
    </w:p>
    <w:sectPr>
      <w:footerReference r:id="rId5" w:type="default"/>
      <w:pgSz w:w="11906" w:h="16838"/>
      <w:pgMar w:top="1418" w:right="1418" w:bottom="1418" w:left="1418" w:header="851" w:footer="567" w:gutter="0"/>
      <w:cols w:space="720"/>
      <w:textDirection w:val="lrTb"/>
      <w:docGrid w:type="linesAndChars" w:linePitch="466" w:charSpace="-1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6"/>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508</TotalTime>
  <Pages>10</Pages>
  <Words>0</Words>
  <Characters>1680</Characters>
  <Application>JUST Note</Application>
  <Lines>272</Lines>
  <Paragraphs>148</Paragraphs>
  <Company>Oamishirasatomachi</Company>
  <CharactersWithSpaces>2377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大網白里町防災行政無線戸別受信機管理取扱規則の一部を改正する規則を次のように定める</dc:title>
  <dc:creator>Oamishirasatomachi</dc:creator>
  <cp:lastModifiedBy>Furuuchi.Naoko</cp:lastModifiedBy>
  <cp:lastPrinted>2019-03-29T01:57:01Z</cp:lastPrinted>
  <dcterms:created xsi:type="dcterms:W3CDTF">2017-05-19T02:00:00Z</dcterms:created>
  <dcterms:modified xsi:type="dcterms:W3CDTF">2019-05-13T05:44:20Z</dcterms:modified>
  <cp:revision>64</cp:revision>
</cp:coreProperties>
</file>