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「複数貸与が必要とされる理由（想定）」</w:t>
      </w:r>
    </w:p>
    <w:tbl>
      <w:tblPr>
        <w:tblpPr w:bottomFromText="0" w:horzAnchor="margin" w:leftFromText="142" w:rightFromText="142" w:tblpX="0" w:tblpXSpec="center" w:tblpY="358" w:topFromText="0" w:vertAnchor="text"/>
        <w:tblW w:w="9640" w:type="dxa"/>
        <w:jc w:val="center"/>
        <w:tblInd w:w="0" w:type="dxa"/>
        <w:tblLayout w:type="fixed"/>
        <w:tblCellMar>
          <w:top w:w="28" w:type="dxa"/>
          <w:left w:w="28" w:type="dxa"/>
          <w:bottom w:w="28" w:type="dxa"/>
          <w:right w:w="28" w:type="dxa"/>
        </w:tblCellMar>
        <w:tblLook w:firstRow="1" w:noVBand="1" w:lastRow="0" w:firstColumn="1" w:lastColumn="0" w:noHBand="0" w:val="04a0"/>
      </w:tblPr>
      <w:tblGrid>
        <w:gridCol w:w="2257"/>
        <w:gridCol w:w="7382"/>
      </w:tblGrid>
      <w:tr>
        <w:trPr/>
        <w:tc>
          <w:tcPr>
            <w:tcW w:w="2257" w:type="dxa"/>
            <w:tcBorders>
              <w:top w:val="double" w:sz="2" w:space="0" w:color="808080"/>
              <w:left w:val="double" w:sz="2" w:space="0" w:color="808080"/>
              <w:bottom w:val="double" w:sz="2" w:space="0" w:color="808080"/>
              <w:right w:val="double" w:sz="2" w:space="0" w:color="808080"/>
            </w:tcBorders>
            <w:vAlign w:val="center"/>
          </w:tcPr>
          <w:p>
            <w:pPr>
              <w:pStyle w:val="Style24"/>
              <w:widowControl w:val="false"/>
              <w:rPr/>
            </w:pPr>
            <w:r>
              <w:rPr/>
              <w:t>用具の品目</w:t>
            </w:r>
          </w:p>
        </w:tc>
        <w:tc>
          <w:tcPr>
            <w:tcW w:w="7382" w:type="dxa"/>
            <w:tcBorders>
              <w:top w:val="double" w:sz="2" w:space="0" w:color="808080"/>
              <w:left w:val="double" w:sz="2" w:space="0" w:color="808080"/>
              <w:bottom w:val="double" w:sz="2" w:space="0" w:color="808080"/>
              <w:right w:val="double" w:sz="2" w:space="0" w:color="808080"/>
            </w:tcBorders>
            <w:vAlign w:val="center"/>
          </w:tcPr>
          <w:p>
            <w:pPr>
              <w:pStyle w:val="Style24"/>
              <w:widowControl w:val="false"/>
              <w:rPr/>
            </w:pPr>
            <w:r>
              <w:rPr/>
              <w:t>複数貸与が想定される理由</w:t>
            </w:r>
          </w:p>
        </w:tc>
      </w:tr>
      <w:tr>
        <w:trPr>
          <w:trHeight w:val="1914" w:hRule="atLeast"/>
        </w:trPr>
        <w:tc>
          <w:tcPr>
            <w:tcW w:w="2257" w:type="dxa"/>
            <w:tcBorders>
              <w:left w:val="double" w:sz="2" w:space="0" w:color="808080"/>
              <w:bottom w:val="double" w:sz="2" w:space="0" w:color="808080"/>
              <w:right w:val="double" w:sz="2" w:space="0" w:color="808080"/>
            </w:tcBorders>
            <w:vAlign w:val="center"/>
          </w:tcPr>
          <w:p>
            <w:pPr>
              <w:pStyle w:val="Style24"/>
              <w:widowControl w:val="false"/>
              <w:rPr/>
            </w:pPr>
            <w:r>
              <w:rPr/>
              <w:t>車いす</w:t>
            </w:r>
          </w:p>
        </w:tc>
        <w:tc>
          <w:tcPr>
            <w:tcW w:w="7382" w:type="dxa"/>
            <w:tcBorders>
              <w:left w:val="double" w:sz="2" w:space="0" w:color="808080"/>
              <w:bottom w:val="double" w:sz="2" w:space="0" w:color="808080"/>
              <w:right w:val="double" w:sz="2" w:space="0" w:color="808080"/>
            </w:tcBorders>
            <w:vAlign w:val="center"/>
          </w:tcPr>
          <w:p>
            <w:pPr>
              <w:pStyle w:val="Style24"/>
              <w:widowControl w:val="false"/>
              <w:spacing w:before="0" w:after="283"/>
              <w:rPr/>
            </w:pPr>
            <w:r>
              <w:rPr/>
              <w:t>・本人または介護者がタイヤ等の拭き取りや持ち運びをすることが困難のため屋外と屋内で併用できない場合</w:t>
            </w:r>
          </w:p>
          <w:p>
            <w:pPr>
              <w:pStyle w:val="Style24"/>
              <w:widowControl w:val="false"/>
              <w:spacing w:before="0" w:after="283"/>
              <w:rPr/>
            </w:pPr>
            <w:r>
              <w:rPr/>
              <w:t>・環境により、屋外用と室内用でサイズを変更する場合</w:t>
            </w:r>
          </w:p>
        </w:tc>
      </w:tr>
      <w:tr>
        <w:trPr/>
        <w:tc>
          <w:tcPr>
            <w:tcW w:w="2257" w:type="dxa"/>
            <w:tcBorders>
              <w:left w:val="double" w:sz="2" w:space="0" w:color="808080"/>
              <w:bottom w:val="double" w:sz="2" w:space="0" w:color="808080"/>
              <w:right w:val="double" w:sz="2" w:space="0" w:color="808080"/>
            </w:tcBorders>
            <w:vAlign w:val="center"/>
          </w:tcPr>
          <w:p>
            <w:pPr>
              <w:pStyle w:val="Style24"/>
              <w:widowControl w:val="false"/>
              <w:rPr/>
            </w:pPr>
            <w:r>
              <w:rPr/>
              <w:t>車いす付属品</w:t>
            </w:r>
          </w:p>
        </w:tc>
        <w:tc>
          <w:tcPr>
            <w:tcW w:w="7382" w:type="dxa"/>
            <w:tcBorders>
              <w:left w:val="double" w:sz="2" w:space="0" w:color="808080"/>
              <w:bottom w:val="double" w:sz="2" w:space="0" w:color="808080"/>
              <w:right w:val="double" w:sz="2" w:space="0" w:color="808080"/>
            </w:tcBorders>
            <w:vAlign w:val="center"/>
          </w:tcPr>
          <w:p>
            <w:pPr>
              <w:pStyle w:val="Style24"/>
              <w:widowControl w:val="false"/>
              <w:rPr/>
            </w:pPr>
            <w:r>
              <w:rPr/>
              <w:t>・車いすを複数貸与する場合で付属品についても必要である場合</w:t>
            </w:r>
          </w:p>
        </w:tc>
      </w:tr>
      <w:tr>
        <w:trPr/>
        <w:tc>
          <w:tcPr>
            <w:tcW w:w="2257" w:type="dxa"/>
            <w:tcBorders>
              <w:left w:val="double" w:sz="2" w:space="0" w:color="808080"/>
              <w:bottom w:val="double" w:sz="2" w:space="0" w:color="808080"/>
              <w:right w:val="double" w:sz="2" w:space="0" w:color="808080"/>
            </w:tcBorders>
            <w:vAlign w:val="center"/>
          </w:tcPr>
          <w:p>
            <w:pPr>
              <w:pStyle w:val="Style24"/>
              <w:widowControl w:val="false"/>
              <w:rPr/>
            </w:pPr>
            <w:r>
              <w:rPr/>
              <w:t>特殊寝台</w:t>
            </w:r>
          </w:p>
        </w:tc>
        <w:tc>
          <w:tcPr>
            <w:tcW w:w="7382" w:type="dxa"/>
            <w:tcBorders>
              <w:left w:val="double" w:sz="2" w:space="0" w:color="808080"/>
              <w:bottom w:val="double" w:sz="2" w:space="0" w:color="808080"/>
              <w:right w:val="double" w:sz="2" w:space="0" w:color="808080"/>
            </w:tcBorders>
            <w:vAlign w:val="center"/>
          </w:tcPr>
          <w:p>
            <w:pPr>
              <w:pStyle w:val="Style24"/>
              <w:widowControl w:val="false"/>
              <w:spacing w:before="0" w:after="283"/>
              <w:rPr/>
            </w:pPr>
            <w:r>
              <w:rPr/>
              <w:t>※</w:t>
            </w:r>
            <w:r>
              <w:rPr/>
              <w:t>想定されない</w:t>
            </w:r>
          </w:p>
        </w:tc>
      </w:tr>
      <w:tr>
        <w:trPr/>
        <w:tc>
          <w:tcPr>
            <w:tcW w:w="2257" w:type="dxa"/>
            <w:tcBorders>
              <w:left w:val="double" w:sz="2" w:space="0" w:color="808080"/>
              <w:bottom w:val="double" w:sz="2" w:space="0" w:color="808080"/>
              <w:right w:val="double" w:sz="2" w:space="0" w:color="808080"/>
            </w:tcBorders>
            <w:vAlign w:val="center"/>
          </w:tcPr>
          <w:p>
            <w:pPr>
              <w:pStyle w:val="Style24"/>
              <w:widowControl w:val="false"/>
              <w:rPr/>
            </w:pPr>
            <w:r>
              <w:rPr/>
              <w:t>特殊寝台付属品</w:t>
            </w:r>
          </w:p>
        </w:tc>
        <w:tc>
          <w:tcPr>
            <w:tcW w:w="7382" w:type="dxa"/>
            <w:tcBorders>
              <w:left w:val="double" w:sz="2" w:space="0" w:color="808080"/>
              <w:bottom w:val="double" w:sz="2" w:space="0" w:color="808080"/>
              <w:right w:val="double" w:sz="2" w:space="0" w:color="808080"/>
            </w:tcBorders>
            <w:vAlign w:val="center"/>
          </w:tcPr>
          <w:p>
            <w:pPr>
              <w:pStyle w:val="Style24"/>
              <w:widowControl w:val="false"/>
              <w:rPr/>
            </w:pPr>
            <w:r>
              <w:rPr/>
              <w:t>・用具の機能を確保するための場合（落下防止のためにサイドレールを設置するが、一組では落下の危険性がある等）</w:t>
            </w:r>
          </w:p>
        </w:tc>
      </w:tr>
      <w:tr>
        <w:trPr/>
        <w:tc>
          <w:tcPr>
            <w:tcW w:w="2257" w:type="dxa"/>
            <w:tcBorders>
              <w:left w:val="double" w:sz="2" w:space="0" w:color="808080"/>
              <w:bottom w:val="double" w:sz="2" w:space="0" w:color="808080"/>
              <w:right w:val="double" w:sz="2" w:space="0" w:color="808080"/>
            </w:tcBorders>
            <w:vAlign w:val="center"/>
          </w:tcPr>
          <w:p>
            <w:pPr>
              <w:pStyle w:val="Style24"/>
              <w:widowControl w:val="false"/>
              <w:rPr/>
            </w:pPr>
            <w:r>
              <w:rPr/>
              <w:t>床ずれ防止用具</w:t>
            </w:r>
          </w:p>
        </w:tc>
        <w:tc>
          <w:tcPr>
            <w:tcW w:w="7382" w:type="dxa"/>
            <w:tcBorders>
              <w:left w:val="double" w:sz="2" w:space="0" w:color="808080"/>
              <w:bottom w:val="double" w:sz="2" w:space="0" w:color="808080"/>
              <w:right w:val="double" w:sz="2" w:space="0" w:color="808080"/>
            </w:tcBorders>
            <w:vAlign w:val="center"/>
          </w:tcPr>
          <w:p>
            <w:pPr>
              <w:pStyle w:val="Style24"/>
              <w:widowControl w:val="false"/>
              <w:rPr/>
            </w:pPr>
            <w:r>
              <w:rPr/>
              <w:t>※</w:t>
            </w:r>
            <w:r>
              <w:rPr/>
              <w:t>想定されない</w:t>
            </w:r>
          </w:p>
        </w:tc>
      </w:tr>
      <w:tr>
        <w:trPr/>
        <w:tc>
          <w:tcPr>
            <w:tcW w:w="2257" w:type="dxa"/>
            <w:tcBorders>
              <w:left w:val="double" w:sz="2" w:space="0" w:color="808080"/>
              <w:bottom w:val="double" w:sz="2" w:space="0" w:color="808080"/>
              <w:right w:val="double" w:sz="2" w:space="0" w:color="808080"/>
            </w:tcBorders>
            <w:vAlign w:val="center"/>
          </w:tcPr>
          <w:p>
            <w:pPr>
              <w:pStyle w:val="Style24"/>
              <w:widowControl w:val="false"/>
              <w:rPr/>
            </w:pPr>
            <w:r>
              <w:rPr/>
              <w:t>体位変換器</w:t>
            </w:r>
          </w:p>
        </w:tc>
        <w:tc>
          <w:tcPr>
            <w:tcW w:w="7382" w:type="dxa"/>
            <w:tcBorders>
              <w:left w:val="double" w:sz="2" w:space="0" w:color="808080"/>
              <w:bottom w:val="double" w:sz="2" w:space="0" w:color="808080"/>
              <w:right w:val="double" w:sz="2" w:space="0" w:color="808080"/>
            </w:tcBorders>
            <w:vAlign w:val="center"/>
          </w:tcPr>
          <w:p>
            <w:pPr>
              <w:pStyle w:val="Style24"/>
              <w:widowControl w:val="false"/>
              <w:rPr/>
            </w:pPr>
            <w:r>
              <w:rPr/>
              <w:t>※</w:t>
            </w:r>
            <w:r>
              <w:rPr/>
              <w:t>想定されない</w:t>
            </w:r>
          </w:p>
        </w:tc>
      </w:tr>
      <w:tr>
        <w:trPr/>
        <w:tc>
          <w:tcPr>
            <w:tcW w:w="2257" w:type="dxa"/>
            <w:tcBorders>
              <w:left w:val="double" w:sz="2" w:space="0" w:color="808080"/>
              <w:bottom w:val="double" w:sz="2" w:space="0" w:color="808080"/>
              <w:right w:val="double" w:sz="2" w:space="0" w:color="808080"/>
            </w:tcBorders>
            <w:vAlign w:val="center"/>
          </w:tcPr>
          <w:p>
            <w:pPr>
              <w:pStyle w:val="Style24"/>
              <w:widowControl w:val="false"/>
              <w:rPr/>
            </w:pPr>
            <w:r>
              <w:rPr/>
              <w:t>手すり</w:t>
            </w:r>
          </w:p>
        </w:tc>
        <w:tc>
          <w:tcPr>
            <w:tcW w:w="7382" w:type="dxa"/>
            <w:tcBorders>
              <w:left w:val="double" w:sz="2" w:space="0" w:color="808080"/>
              <w:bottom w:val="double" w:sz="2" w:space="0" w:color="808080"/>
              <w:right w:val="double" w:sz="2" w:space="0" w:color="808080"/>
            </w:tcBorders>
            <w:vAlign w:val="center"/>
          </w:tcPr>
          <w:p>
            <w:pPr>
              <w:pStyle w:val="Style24"/>
              <w:widowControl w:val="false"/>
              <w:rPr/>
            </w:pPr>
            <w:r>
              <w:rPr/>
              <w:t>・利用者の日常生活範囲において必要である場合</w:t>
            </w:r>
            <w:r>
              <w:rPr/>
              <w:t>(</w:t>
            </w:r>
            <w:r>
              <w:rPr/>
              <w:t>申請書提出不要</w:t>
            </w:r>
            <w:r>
              <w:rPr/>
              <w:t>)</w:t>
            </w:r>
          </w:p>
        </w:tc>
      </w:tr>
      <w:tr>
        <w:trPr/>
        <w:tc>
          <w:tcPr>
            <w:tcW w:w="2257" w:type="dxa"/>
            <w:tcBorders>
              <w:left w:val="double" w:sz="2" w:space="0" w:color="808080"/>
              <w:bottom w:val="double" w:sz="2" w:space="0" w:color="808080"/>
              <w:right w:val="double" w:sz="2" w:space="0" w:color="808080"/>
            </w:tcBorders>
            <w:vAlign w:val="center"/>
          </w:tcPr>
          <w:p>
            <w:pPr>
              <w:pStyle w:val="Style24"/>
              <w:widowControl w:val="false"/>
              <w:rPr/>
            </w:pPr>
            <w:r>
              <w:rPr/>
              <w:t>スロープ</w:t>
            </w:r>
          </w:p>
        </w:tc>
        <w:tc>
          <w:tcPr>
            <w:tcW w:w="7382" w:type="dxa"/>
            <w:tcBorders>
              <w:left w:val="double" w:sz="2" w:space="0" w:color="808080"/>
              <w:bottom w:val="double" w:sz="2" w:space="0" w:color="808080"/>
              <w:right w:val="double" w:sz="2" w:space="0" w:color="808080"/>
            </w:tcBorders>
            <w:vAlign w:val="center"/>
          </w:tcPr>
          <w:p>
            <w:pPr>
              <w:pStyle w:val="Style24"/>
              <w:widowControl w:val="false"/>
              <w:rPr/>
            </w:pPr>
            <w:r>
              <w:rPr/>
              <w:t>・利用者の日常生活範囲において必要である場合</w:t>
            </w:r>
            <w:r>
              <w:rPr/>
              <w:t>(</w:t>
            </w:r>
            <w:r>
              <w:rPr/>
              <w:t>申請書提出不要</w:t>
            </w:r>
            <w:r>
              <w:rPr/>
              <w:t>)</w:t>
            </w:r>
          </w:p>
        </w:tc>
      </w:tr>
      <w:tr>
        <w:trPr/>
        <w:tc>
          <w:tcPr>
            <w:tcW w:w="2257" w:type="dxa"/>
            <w:tcBorders>
              <w:left w:val="double" w:sz="2" w:space="0" w:color="808080"/>
              <w:bottom w:val="double" w:sz="2" w:space="0" w:color="808080"/>
              <w:right w:val="double" w:sz="2" w:space="0" w:color="808080"/>
            </w:tcBorders>
            <w:vAlign w:val="center"/>
          </w:tcPr>
          <w:p>
            <w:pPr>
              <w:pStyle w:val="Style24"/>
              <w:widowControl w:val="false"/>
              <w:rPr/>
            </w:pPr>
            <w:r>
              <w:rPr/>
              <w:t>歩行器</w:t>
            </w:r>
          </w:p>
        </w:tc>
        <w:tc>
          <w:tcPr>
            <w:tcW w:w="7382" w:type="dxa"/>
            <w:tcBorders>
              <w:left w:val="double" w:sz="2" w:space="0" w:color="808080"/>
              <w:bottom w:val="double" w:sz="2" w:space="0" w:color="808080"/>
              <w:right w:val="double" w:sz="2" w:space="0" w:color="808080"/>
            </w:tcBorders>
            <w:vAlign w:val="center"/>
          </w:tcPr>
          <w:p>
            <w:pPr>
              <w:pStyle w:val="Style24"/>
              <w:widowControl w:val="false"/>
              <w:spacing w:before="0" w:after="283"/>
              <w:rPr/>
            </w:pPr>
            <w:r>
              <w:rPr/>
              <w:t>・本人または介護者がタイヤ等の拭き取りや持ち運びをすることが困難のため屋外と屋内で併用できない場合</w:t>
            </w:r>
          </w:p>
          <w:p>
            <w:pPr>
              <w:pStyle w:val="Style24"/>
              <w:widowControl w:val="false"/>
              <w:spacing w:before="0" w:after="283"/>
              <w:rPr/>
            </w:pPr>
            <w:r>
              <w:rPr/>
              <w:t>・住環境により、屋外用と室内用でサイズを変更する場合。</w:t>
            </w:r>
          </w:p>
        </w:tc>
      </w:tr>
      <w:tr>
        <w:trPr/>
        <w:tc>
          <w:tcPr>
            <w:tcW w:w="2257" w:type="dxa"/>
            <w:tcBorders>
              <w:left w:val="double" w:sz="2" w:space="0" w:color="808080"/>
              <w:bottom w:val="double" w:sz="2" w:space="0" w:color="808080"/>
              <w:right w:val="double" w:sz="2" w:space="0" w:color="808080"/>
            </w:tcBorders>
            <w:vAlign w:val="center"/>
          </w:tcPr>
          <w:p>
            <w:pPr>
              <w:pStyle w:val="Style24"/>
              <w:widowControl w:val="false"/>
              <w:rPr/>
            </w:pPr>
            <w:r>
              <w:rPr/>
              <w:t>歩行補助つえ</w:t>
            </w:r>
          </w:p>
        </w:tc>
        <w:tc>
          <w:tcPr>
            <w:tcW w:w="7382" w:type="dxa"/>
            <w:tcBorders>
              <w:left w:val="double" w:sz="2" w:space="0" w:color="808080"/>
              <w:bottom w:val="double" w:sz="2" w:space="0" w:color="808080"/>
              <w:right w:val="double" w:sz="2" w:space="0" w:color="808080"/>
            </w:tcBorders>
            <w:vAlign w:val="center"/>
          </w:tcPr>
          <w:p>
            <w:pPr>
              <w:pStyle w:val="Style24"/>
              <w:widowControl w:val="false"/>
              <w:spacing w:before="0" w:after="283"/>
              <w:rPr/>
            </w:pPr>
            <w:r>
              <w:rPr/>
              <w:t>・本人または介護者がつえの拭き取りや持ち運びをすることが困難のため屋外と屋内で併用できない場合</w:t>
            </w:r>
          </w:p>
          <w:p>
            <w:pPr>
              <w:pStyle w:val="Style24"/>
              <w:widowControl w:val="false"/>
              <w:spacing w:before="0" w:after="283"/>
              <w:rPr/>
            </w:pPr>
            <w:r>
              <w:rPr/>
              <w:t>・用具の機能を確保するための場合（つえが二本あれば歩行が安定する等）</w:t>
            </w:r>
          </w:p>
        </w:tc>
      </w:tr>
      <w:tr>
        <w:trPr/>
        <w:tc>
          <w:tcPr>
            <w:tcW w:w="2257" w:type="dxa"/>
            <w:tcBorders>
              <w:left w:val="double" w:sz="2" w:space="0" w:color="808080"/>
              <w:bottom w:val="double" w:sz="2" w:space="0" w:color="808080"/>
              <w:right w:val="double" w:sz="2" w:space="0" w:color="808080"/>
            </w:tcBorders>
            <w:vAlign w:val="center"/>
          </w:tcPr>
          <w:p>
            <w:pPr>
              <w:pStyle w:val="Style24"/>
              <w:widowControl w:val="false"/>
              <w:rPr/>
            </w:pPr>
            <w:r>
              <w:rPr/>
              <w:t>認知症老人徘徊感知器</w:t>
            </w:r>
          </w:p>
        </w:tc>
        <w:tc>
          <w:tcPr>
            <w:tcW w:w="7382" w:type="dxa"/>
            <w:tcBorders>
              <w:left w:val="double" w:sz="2" w:space="0" w:color="808080"/>
              <w:bottom w:val="double" w:sz="2" w:space="0" w:color="808080"/>
              <w:right w:val="double" w:sz="2" w:space="0" w:color="808080"/>
            </w:tcBorders>
            <w:vAlign w:val="center"/>
          </w:tcPr>
          <w:p>
            <w:pPr>
              <w:pStyle w:val="Style24"/>
              <w:widowControl w:val="false"/>
              <w:rPr/>
            </w:pPr>
            <w:r>
              <w:rPr/>
              <w:t>・想定されないが万が一、利用者の安全を確保するための場合</w:t>
            </w:r>
          </w:p>
        </w:tc>
      </w:tr>
      <w:tr>
        <w:trPr/>
        <w:tc>
          <w:tcPr>
            <w:tcW w:w="2257" w:type="dxa"/>
            <w:tcBorders>
              <w:left w:val="double" w:sz="2" w:space="0" w:color="808080"/>
              <w:bottom w:val="double" w:sz="2" w:space="0" w:color="808080"/>
              <w:right w:val="double" w:sz="2" w:space="0" w:color="808080"/>
            </w:tcBorders>
            <w:vAlign w:val="center"/>
          </w:tcPr>
          <w:p>
            <w:pPr>
              <w:pStyle w:val="Style24"/>
              <w:widowControl w:val="false"/>
              <w:rPr/>
            </w:pPr>
            <w:r>
              <w:rPr/>
              <w:t>移動用リフト</w:t>
            </w:r>
          </w:p>
        </w:tc>
        <w:tc>
          <w:tcPr>
            <w:tcW w:w="7382" w:type="dxa"/>
            <w:tcBorders>
              <w:left w:val="double" w:sz="2" w:space="0" w:color="808080"/>
              <w:bottom w:val="double" w:sz="2" w:space="0" w:color="808080"/>
              <w:right w:val="double" w:sz="2" w:space="0" w:color="808080"/>
            </w:tcBorders>
            <w:vAlign w:val="center"/>
          </w:tcPr>
          <w:p>
            <w:pPr>
              <w:pStyle w:val="Style24"/>
              <w:widowControl w:val="false"/>
              <w:rPr/>
            </w:pPr>
            <w:r>
              <w:rPr/>
              <w:t>※</w:t>
            </w:r>
            <w:r>
              <w:rPr/>
              <w:t>想定されない</w:t>
            </w:r>
          </w:p>
        </w:tc>
      </w:tr>
      <w:tr>
        <w:trPr>
          <w:trHeight w:val="712" w:hRule="atLeast"/>
        </w:trPr>
        <w:tc>
          <w:tcPr>
            <w:tcW w:w="2257" w:type="dxa"/>
            <w:tcBorders>
              <w:left w:val="double" w:sz="2" w:space="0" w:color="808080"/>
              <w:bottom w:val="double" w:sz="2" w:space="0" w:color="808080"/>
              <w:right w:val="double" w:sz="2" w:space="0" w:color="808080"/>
            </w:tcBorders>
            <w:vAlign w:val="center"/>
          </w:tcPr>
          <w:p>
            <w:pPr>
              <w:pStyle w:val="Style24"/>
              <w:widowControl w:val="false"/>
              <w:rPr/>
            </w:pPr>
            <w:r>
              <w:rPr/>
              <w:t>自動排泄処理措置</w:t>
            </w:r>
          </w:p>
        </w:tc>
        <w:tc>
          <w:tcPr>
            <w:tcW w:w="7382" w:type="dxa"/>
            <w:tcBorders>
              <w:left w:val="double" w:sz="2" w:space="0" w:color="808080"/>
              <w:bottom w:val="double" w:sz="2" w:space="0" w:color="808080"/>
              <w:right w:val="double" w:sz="2" w:space="0" w:color="808080"/>
            </w:tcBorders>
            <w:vAlign w:val="center"/>
          </w:tcPr>
          <w:p>
            <w:pPr>
              <w:pStyle w:val="Style24"/>
              <w:widowControl w:val="false"/>
              <w:rPr/>
            </w:pPr>
            <w:r>
              <w:rPr/>
              <w:t>※</w:t>
            </w:r>
            <w:r>
              <w:rPr/>
              <w:t>想定されない</w:t>
            </w:r>
          </w:p>
        </w:tc>
      </w:tr>
    </w:tbl>
    <w:p>
      <w:pPr>
        <w:pStyle w:val="Normal"/>
        <w:rPr/>
      </w:pPr>
      <w:r>
        <w:rPr/>
        <w:t>※</w:t>
      </w:r>
      <w:r>
        <w:rPr/>
        <w:t>「複数貸与が必要とされる理由（想定）」以外で介護給付により同一品目を複数貸与</w:t>
      </w:r>
    </w:p>
    <w:p>
      <w:pPr>
        <w:pStyle w:val="Normal"/>
        <w:ind w:firstLine="210"/>
        <w:rPr/>
      </w:pPr>
      <w:r>
        <w:rPr/>
        <w:t>する場合は、かならず事前に問い合わせ下さい。</w:t>
      </w:r>
    </w:p>
    <w:sectPr>
      <w:type w:val="nextPage"/>
      <w:pgSz w:w="11906" w:h="16838"/>
      <w:pgMar w:left="1701" w:right="1701" w:header="0" w:top="1134" w:footer="0" w:bottom="1701" w:gutter="0"/>
      <w:pgNumType w:fmt="decimal"/>
      <w:formProt w:val="false"/>
      <w:textDirection w:val="lrTb"/>
      <w:docGrid w:type="lines" w:linePitch="505" w:charSpace="114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游明朝" w:hAnsi="游明朝" w:eastAsia="" w:cs="Times New Roman" w:asciiTheme="minorHAnsi" w:eastAsiaTheme="minorEastAsia" w:hAnsiTheme="minorHAnsi"/>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脚注参照番号"/>
    <w:rPr>
      <w:vertAlign w:val="superscript"/>
    </w:rPr>
  </w:style>
  <w:style w:type="character" w:styleId="FootnoteCharacters" w:customStyle="1">
    <w:name w:val="Footnote Characters"/>
    <w:basedOn w:val="DefaultParagraphFont"/>
    <w:semiHidden/>
    <w:qFormat/>
    <w:rPr>
      <w:vertAlign w:val="superscript"/>
    </w:rPr>
  </w:style>
  <w:style w:type="character" w:styleId="Style15" w:customStyle="1">
    <w:name w:val="文末脚注参照記号"/>
    <w:rPr>
      <w:vertAlign w:val="superscript"/>
    </w:rPr>
  </w:style>
  <w:style w:type="character" w:styleId="EndnoteCharacters" w:customStyle="1">
    <w:name w:val="Endnote Characters"/>
    <w:basedOn w:val="DefaultParagraphFont"/>
    <w:semiHidden/>
    <w:qFormat/>
    <w:rPr>
      <w:vertAlign w:val="superscript"/>
    </w:rPr>
  </w:style>
  <w:style w:type="character" w:styleId="Style16" w:customStyle="1">
    <w:name w:val="吹き出し (文字)"/>
    <w:basedOn w:val="DefaultParagraphFont"/>
    <w:uiPriority w:val="99"/>
    <w:semiHidden/>
    <w:qFormat/>
    <w:rsid w:val="00817806"/>
    <w:rPr>
      <w:rFonts w:ascii="游ゴシック Light" w:hAnsi="游ゴシック Light" w:eastAsia="" w:cs="游ゴシック Light" w:asciiTheme="majorHAnsi" w:cstheme="majorBidi" w:eastAsiaTheme="majorEastAsia" w:hAnsiTheme="majorHAnsi"/>
      <w:sz w:val="18"/>
      <w:szCs w:val="18"/>
    </w:rPr>
  </w:style>
  <w:style w:type="character" w:styleId="Style17" w:customStyle="1">
    <w:name w:val="ヘッダー (文字)"/>
    <w:basedOn w:val="DefaultParagraphFont"/>
    <w:link w:val="ae"/>
    <w:uiPriority w:val="99"/>
    <w:qFormat/>
    <w:rsid w:val="00ea4e39"/>
    <w:rPr/>
  </w:style>
  <w:style w:type="character" w:styleId="Style18" w:customStyle="1">
    <w:name w:val="フッター (文字)"/>
    <w:basedOn w:val="DefaultParagraphFont"/>
    <w:link w:val="af0"/>
    <w:uiPriority w:val="99"/>
    <w:qFormat/>
    <w:rsid w:val="00ea4e39"/>
    <w:rPr/>
  </w:style>
  <w:style w:type="paragraph" w:styleId="Style19" w:customStyle="1">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customStyle="1">
    <w:name w:val="索引"/>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uiPriority w:val="99"/>
    <w:semiHidden/>
    <w:unhideWhenUsed/>
    <w:qFormat/>
    <w:rsid w:val="00817806"/>
    <w:pPr/>
    <w:rPr>
      <w:rFonts w:ascii="游ゴシック Light" w:hAnsi="游ゴシック Light" w:eastAsia="" w:cs="游ゴシック Light" w:asciiTheme="majorHAnsi" w:cstheme="majorBidi" w:eastAsiaTheme="majorEastAsia" w:hAnsiTheme="majorHAnsi"/>
      <w:sz w:val="18"/>
      <w:szCs w:val="18"/>
    </w:rPr>
  </w:style>
  <w:style w:type="paragraph" w:styleId="Style24" w:customStyle="1">
    <w:name w:val="表の内容"/>
    <w:basedOn w:val="Normal"/>
    <w:qFormat/>
    <w:pPr>
      <w:suppressLineNumbers/>
    </w:pPr>
    <w:rPr/>
  </w:style>
  <w:style w:type="paragraph" w:styleId="Style25" w:customStyle="1">
    <w:name w:val="表の見出し"/>
    <w:basedOn w:val="Style24"/>
    <w:qFormat/>
    <w:pPr>
      <w:jc w:val="center"/>
    </w:pPr>
    <w:rPr>
      <w:b/>
      <w:bCs/>
    </w:rPr>
  </w:style>
  <w:style w:type="paragraph" w:styleId="Style26">
    <w:name w:val="ヘッダーとフッター"/>
    <w:basedOn w:val="Normal"/>
    <w:qFormat/>
    <w:pPr/>
    <w:rPr/>
  </w:style>
  <w:style w:type="paragraph" w:styleId="Style27">
    <w:name w:val="Header"/>
    <w:basedOn w:val="Normal"/>
    <w:link w:val="af"/>
    <w:uiPriority w:val="99"/>
    <w:unhideWhenUsed/>
    <w:rsid w:val="00ea4e39"/>
    <w:pPr>
      <w:tabs>
        <w:tab w:val="clear" w:pos="840"/>
        <w:tab w:val="center" w:pos="4252" w:leader="none"/>
        <w:tab w:val="right" w:pos="8504" w:leader="none"/>
      </w:tabs>
      <w:snapToGrid w:val="false"/>
    </w:pPr>
    <w:rPr/>
  </w:style>
  <w:style w:type="paragraph" w:styleId="Style28">
    <w:name w:val="Footer"/>
    <w:basedOn w:val="Normal"/>
    <w:link w:val="af1"/>
    <w:uiPriority w:val="99"/>
    <w:unhideWhenUsed/>
    <w:rsid w:val="00ea4e39"/>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Application>LibreOffice/7.0.6.2$Windows_X86_64 LibreOffice_project/144abb84a525d8e30c9dbbefa69cbbf2d8d4ae3b</Application>
  <AppVersion>15.0000</AppVersion>
  <Pages>2</Pages>
  <Words>607</Words>
  <Characters>607</Characters>
  <CharactersWithSpaces>607</CharactersWithSpaces>
  <Paragraphs>34</Paragraphs>
  <Company>八街市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2020-06-23T09:36:00Z</dcterms:created>
  <dc:creator>Administrator</dc:creator>
  <dc:description/>
  <dc:language>ja-JP</dc:language>
  <cp:lastModifiedBy/>
  <dcterms:modified xsi:type="dcterms:W3CDTF">2024-03-26T13:42:31Z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